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речевого развития детей дошкольного возраста</w:t>
            </w:r>
          </w:p>
          <w:p>
            <w:pPr>
              <w:jc w:val="center"/>
              <w:spacing w:after="0" w:line="240" w:lineRule="auto"/>
              <w:rPr>
                <w:sz w:val="32"/>
                <w:szCs w:val="32"/>
              </w:rPr>
            </w:pPr>
            <w:r>
              <w:rPr>
                <w:rFonts w:ascii="Times New Roman" w:hAnsi="Times New Roman" w:cs="Times New Roman"/>
                <w:color w:val="#000000"/>
                <w:sz w:val="32"/>
                <w:szCs w:val="32"/>
              </w:rPr>
              <w:t> Б1.В.03.02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/Безденежных М.А./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речевого развития детей дошкольного возраста»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Б1.В.03.02 «Технологии речевого развития детей дошкольного возраста».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речевого развития детей дошкольного возраста»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1.1 знать технологии проектирования образовательных программ и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1.6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коррекционно-развивающую работу с детьми и обучающимися,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психолого-педагогической диагностики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3.1 знать теории, направления и практики коррекционно-развивающей работы, современные техники и приемы коррекционно-развивающей работы и психологической помощи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3.3 знать методы, приемы проведения групповой коррекционно-развивающей работы, способы и методы оценки эффективности и совершенствования коррекционно- развивающей работы</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3.4 уметь составлять и проводить коррекционно-развивающие для детей и обучающихся, направленных на развитие интеллектуальной, эмоционально-волевой сферы, познавательных процессов, снятие тревожности, решение проблем в сфере общения, преодоление проблем в общении и поведении</w:t>
            </w:r>
          </w:p>
        </w:tc>
      </w:tr>
      <w:tr>
        <w:trPr>
          <w:trHeight w:hRule="exact" w:val="1024.7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3.5 уметь совместно с педагогами, учителями-дефектологами, учителями- логопедами, социальными педагогами осуществить психолого-педагогическую коррекцию выявленных в психическом развитии детей и обучающихся недостатков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нарушений социализации и адаптации, участвовать в создании образовательной среды для обучающихся с особыми образовательными потребностями, в том числе одаренных обучающихся; проектировать в сотрудничестве с педагогами индивидуальные образовательные маршруты для обучающихся; осуществлять профессиональные записи (планы работы, протоколы, журналы, психологические заключения и отчеты)</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3.6 владеть стандартными методами и приемами наблюдения за нормальным и отклоняющимся психическим и физиологическим развитием детей и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3.7 владеть приемами разработки и проведения коррекционно-развивающих занятий с обучающимися и воспитанниками</w:t>
            </w:r>
          </w:p>
        </w:tc>
      </w:tr>
      <w:tr>
        <w:trPr>
          <w:trHeight w:hRule="exact" w:val="277.8301"/>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индивидуально-личностные образовательные маршруты детей и обучающихся, в том числе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5.1 знать основы возрастной и педагогической психологии, методы, используемые в педагогике и психологии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5.2 знать методы организационно-методического сопровождения основных общеобразовательных программ стандартные методы и технологии, позволяющие решать коррекционно-развивающие задачи в сотрудничестве с другими специалистами</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5.3 знать основы проектирования индивидуальных образовательных маршрутов детей и обучающихся</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5.5 владеть технологиями развития детей,  согласно индивидуальных образовательных маршрутов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к психолого-педагогической деятельности по реализации программ дошкольного образования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7.1 знать специфику дошкольного образования и особенностей организации работы с детьми раннего и дошкольного возраста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7.2 знать основные психологические подходы к развитию детей: культурно- исторический,деятельностный и личностный; основы дошкольной педагогики; общие закономерности развития ребенка в раннем и дошкольном возрасте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7.3 знать основы дошкольной педагогики; современные тенденции развития дошкольного образования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7.4 знать общие закономерности развития ребенка в раннем и дошкольном возрасте; особенности становления и развития детских деятельностей в раннем и дошкольном возрасте; основы теории физического, познавательного и личностного развития детей раннего и дошкольного возраста</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7.5 уметь взаимодействовать со смежными специалистами в создании безопасной и психологически комфортной образовательной среды образовательной организации через обеспечение безопасности жизни детей, поддержание эмоционального благополучия ребенка в период пребывания в образовательной организации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7.7 уметь совместно планировать и реализовывать образовательную работу в группе детей раннего и/или дошкольного возраста в соответствии с ФГОС  и основными образовательными программами</w:t>
            </w:r>
          </w:p>
        </w:tc>
      </w:tr>
      <w:tr>
        <w:trPr>
          <w:trHeight w:hRule="exact" w:val="789.242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7.9 владеть способами и приемами создания позитивного психологического климата в группе и условий для доброжелательных отношений между детьми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взрослыми</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7.10 владеть 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w:t>
            </w:r>
          </w:p>
        </w:tc>
      </w:tr>
      <w:tr>
        <w:trPr>
          <w:trHeight w:hRule="exact" w:val="277.83"/>
        </w:trPr>
        <w:tc>
          <w:tcPr>
            <w:tcW w:w="3970" w:type="dxa"/>
          </w:tcPr>
          <w:p/>
        </w:tc>
        <w:tc>
          <w:tcPr>
            <w:tcW w:w="4679" w:type="dxa"/>
          </w:tcPr>
          <w:p/>
        </w:tc>
        <w:tc>
          <w:tcPr>
            <w:tcW w:w="993" w:type="dxa"/>
          </w:tcP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2.1 знать требования, предъявляемые к проектной работе, способы представления и описания целей и результатов проектной деятельности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2.2 уметь определять ожидаемые результаты решения выделенных задач проекта</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2.3 уметь проектировать решение конкретной задачи проекта, выбирая оптимальный способ ее решения, исходя из действующих правовых норм и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2.4 владеть навыками формулировки взаимосвязанных задач, обеспечивающих достижение поставленной цели проекта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2.5 владеть навыками решения конкретных задач проекта заявленного качества и за установленное время</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2.6 владеть навыками публичного представления результатов решения конкретной задачи проекта</w:t>
            </w:r>
          </w:p>
        </w:tc>
      </w:tr>
      <w:tr>
        <w:trPr>
          <w:trHeight w:hRule="exact" w:val="416.7451"/>
        </w:trPr>
        <w:tc>
          <w:tcPr>
            <w:tcW w:w="3970" w:type="dxa"/>
          </w:tcPr>
          <w:p/>
        </w:tc>
        <w:tc>
          <w:tcPr>
            <w:tcW w:w="4679" w:type="dxa"/>
          </w:tcPr>
          <w:p/>
        </w:tc>
        <w:tc>
          <w:tcPr>
            <w:tcW w:w="993" w:type="dxa"/>
          </w:tcPr>
          <w:p/>
        </w:tc>
      </w:tr>
      <w:tr>
        <w:trPr>
          <w:trHeight w:hRule="exact" w:val="304.58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Б1.В.03.02 «Технологии речевого развития детей дошкольного возраста» относится к обязательной части, является дисциплиной Блока Б1. «Дисциплины (модули)». Модуль 15 "Предметно - технологический"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3"/>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285.63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детей раннего и дошкольного возраста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Технологии ознакомления дошкольников с художественной литературой</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Технологии современного образования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Возрастная психология</w:t>
            </w:r>
          </w:p>
          <w:p>
            <w:pPr>
              <w:jc w:val="center"/>
              <w:spacing w:after="0" w:line="240" w:lineRule="auto"/>
              <w:rPr>
                <w:sz w:val="22"/>
                <w:szCs w:val="22"/>
              </w:rPr>
            </w:pPr>
            <w:r>
              <w:rPr>
                <w:rFonts w:ascii="Times New Roman" w:hAnsi="Times New Roman" w:cs="Times New Roman"/>
                <w:color w:val="#000000"/>
                <w:sz w:val="22"/>
                <w:szCs w:val="22"/>
              </w:rPr>
              <w:t> Теория и методика обучения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Анатомия и возрастная физиология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Педагогическая риторика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психолого-педагогической коррекции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ПК-3, ПК-5, ПК-7, ПК-1</w:t>
            </w:r>
          </w:p>
        </w:tc>
      </w:tr>
      <w:tr>
        <w:trPr>
          <w:trHeight w:hRule="exact" w:val="138.9143"/>
        </w:trPr>
        <w:tc>
          <w:tcPr>
            <w:tcW w:w="3970" w:type="dxa"/>
          </w:tcPr>
          <w:p/>
        </w:tc>
        <w:tc>
          <w:tcPr>
            <w:tcW w:w="4679" w:type="dxa"/>
          </w:tcPr>
          <w:p/>
        </w:tc>
        <w:tc>
          <w:tcPr>
            <w:tcW w:w="993" w:type="dxa"/>
          </w:tcPr>
          <w:p/>
        </w:tc>
      </w:tr>
      <w:tr>
        <w:trPr>
          <w:trHeight w:hRule="exact" w:val="411.158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Технологии речевого развития детей дошкольного возраста как наука и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Система работы по развитию речи в дошкольном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Методы и приемы развития речи детей в детском саду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Теория и технологии развития словаря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Теория и технологии формирования грамматически правильной  речи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Теория и технологии развития связной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Диагностика речевого развития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Технологии речевого развития детей дошкольного возраста как наука и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Система работы по развитию речи в дошкольном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Методы и приемы развития речи детей в детском саду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Теория и технологии воспитания звуковой культуры речи у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Теория и технологии развития словаря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Теория и технологии формирования грамматически правильной  речи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Теория и технологии развития связной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Теория и технологии подготовки детей к обучению грамоте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Диагностика речевого развития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919.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Технологии речевого развития детей дошкольного возраста как наука и учебная дисциплина</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Технологии речевого развития детей дошкольного возраста как наука и учебная дисциплина. История ее создания. Теории и технологии развития речи как научная дисциплина, ее предмет, фундаментальные и прикладные задачи. Функциональные характеристики родного языка и его роль в развитии личности ребенка. Современные концепции  онтогенеза  речи.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Система работы по развитию речи в дошкольном учреждении</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работы по развитию речи и обучению родному языку детей. Задачи развития речи, их психолого-педагогическое и лингвистическое обоснование; характеристика задач. Методические принципы развития речи. Программа развития речи, ее научные основы; деятельностный, психолингвистический и возрас¬тной подходы к определению задач и содержания формирования речи дошкольников. Приоритетные линии речевого развития в возрас-тных группах: преемственность и перспективность разви¬тия речи детей. Анализ совре-менных программ речевого развития детей в дошкольных учреждениях. Критерии оценки программ.</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Методы и приемы развития речи детей в детском саду</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о методах и приемах развития речи дошкольников. Классификация методов. Характеристика наглядных методов. Виды наглядности на занятиях по развитию речи. Решение различных речевых и познавательных задач на основе использования разных видов наглядности. Связь слова и наглядности. Словесные методы и практические методы в раз-витии речи детей. Репродуктивные и продуктивные методы в зависимости от ха¬рактера речевой деятельности детей. Методические приемы раз¬вития речи: словесные, наглядные, игровые. Зависимость выбо¬ра методов и приемов от конкретных задач речевого развития и воспитания детей, содержания знаний и особенностей возраста.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Теория и технологии развития словаря</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словарной работы в детском саду, ее место в общей системе работы по развитию речи и значение для развития детей. Лингвистические основы словарной работы. Учет данных языкознания об особенностях лексики родного языка, лексических значений, их типов, средств выразительности в определении содержания и методики словарной работы в детском саду. Психофизиологические основы словарной работы. Слово и понятие. Особенности овладения словарем деть¬ми дошкольного возраста. Количественное накопление слов и ка¬чественное освоение их значений. Развитие обобщающей функ¬ции слова на протяжении дошкольного детства. Роль речедвигательного анализатора в развитии словаря. Способы освоения слов в зави- симости от возраста. Значение словотворчества для обога¬щения словаря детей.</w:t>
            </w:r>
          </w:p>
          <w:p>
            <w:pPr>
              <w:jc w:val="both"/>
              <w:spacing w:after="0" w:line="240" w:lineRule="auto"/>
              <w:rPr>
                <w:sz w:val="24"/>
                <w:szCs w:val="24"/>
              </w:rPr>
            </w:pPr>
            <w:r>
              <w:rPr>
                <w:rFonts w:ascii="Times New Roman" w:hAnsi="Times New Roman" w:cs="Times New Roman"/>
                <w:color w:val="#000000"/>
                <w:sz w:val="24"/>
                <w:szCs w:val="24"/>
              </w:rPr>
              <w:t> Задачи и содержание словарной работы. Тематические груп¬пы слов в содержании словаря детей. Критерии отбора слов в ориентировочные тематические словари для раз- ных возрастных групп. Состав лексических навыков. Анализ содержания словар¬ной ра- боты в современных программах развития речи детей. Принципы словарной работы. Ха- рактеристика методов и приемов. Связь усвоения ребенком грамматики языка с его когнитивным развитием.   Роль  языковых  обобщений  в  формировании грамматических навыков. «Словотворчество» детей.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Теория и технологии формирования грамматически правильной  речи детей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и содержание работы по формированию грамматической стороны речи у детей. Формирование навыков словоизмене¬ния, усвоение смысла некоторых словообра- зовательных элементов (суффиксов, приставок), предлогов, наклонений и временных глагольных форм, служебных частей речи; усвоение различных словосочетаний и типов связей слов в предложении. Анализ со¬временных программ по формированию грамма- тических навы¬ков в разных возрастных группах. Пути формирования грамма¬тической стороны речи у детей. Методы и приемы обучения грамматически правильной речи. Ме- тодика формирования мор¬фологической, синтаксической сторон речи и способов слово- об¬разования в возрастных группах. Формирование грамматическо¬го строя речи в повсе -дневном речевом общении и на занятиях по другим разделам работы. Методика исправ- ления грамматических ошибок детей. Обследование состояния грамматических навыков детей.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Теория и технологии развития связной речи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связной речи, ее значение для развития ребенка. Психологическая и лингвистическая характеристика диалогической и монологической речи. Функционально- смысловые типы связных высказываний. Категориальные признаки текста: целостность, логичность, структурность, информативность, смысловая и грамматическая связность, выразительность.</w:t>
            </w:r>
          </w:p>
          <w:p>
            <w:pPr>
              <w:jc w:val="both"/>
              <w:spacing w:after="0" w:line="240" w:lineRule="auto"/>
              <w:rPr>
                <w:sz w:val="24"/>
                <w:szCs w:val="24"/>
              </w:rPr>
            </w:pPr>
            <w:r>
              <w:rPr>
                <w:rFonts w:ascii="Times New Roman" w:hAnsi="Times New Roman" w:cs="Times New Roman"/>
                <w:color w:val="#000000"/>
                <w:sz w:val="24"/>
                <w:szCs w:val="24"/>
              </w:rPr>
              <w:t> Особенности развития связной речи на протяжении дошко¬льного детства. Понятия ситуа -тивной и контекстной речи. Усло¬вия перехода от ситуативной  речи к контекстной. Освоение ре¬бенком видов связной речи.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Диагностика речевого развития детей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диагностики речевого развития детей, ее задачи и значение. Диагностика речевого развития при изучении интеллектуальной деятельности. Методика обследования разных сторон речи детей. Анализ современных диагностических методик.</w:t>
            </w:r>
          </w:p>
          <w:p>
            <w:pPr>
              <w:jc w:val="both"/>
              <w:spacing w:after="0" w:line="240" w:lineRule="auto"/>
              <w:rPr>
                <w:sz w:val="24"/>
                <w:szCs w:val="24"/>
              </w:rPr>
            </w:pPr>
            <w:r>
              <w:rPr>
                <w:rFonts w:ascii="Times New Roman" w:hAnsi="Times New Roman" w:cs="Times New Roman"/>
                <w:color w:val="#000000"/>
                <w:sz w:val="24"/>
                <w:szCs w:val="24"/>
              </w:rPr>
              <w:t> Использование игровых приемов и наглядного материала в обследовании детской речи. Способы оформления и интерпретации результатов диагностики. Учет результатов диагностики в педагогическом  процессе дошкольного учреждения.  Изучение уровня речевой готовности детей к школьному обучению.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речевого развития детей дошкольного возраста» / Безденежных М.А..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Старшая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подготовительная</w:t>
            </w:r>
            <w:r>
              <w:rPr/>
              <w:t xml:space="preserve"> </w:t>
            </w:r>
            <w:r>
              <w:rPr>
                <w:rFonts w:ascii="Times New Roman" w:hAnsi="Times New Roman" w:cs="Times New Roman"/>
                <w:color w:val="#000000"/>
                <w:sz w:val="24"/>
                <w:szCs w:val="24"/>
              </w:rPr>
              <w:t>группы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978-5-534-06211-3.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https://urait.ru/bcode/441929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методики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978-5-534-05709-6.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https://urait.ru/bcode/441252</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Младшая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средняя</w:t>
            </w:r>
            <w:r>
              <w:rPr/>
              <w:t xml:space="preserve"> </w:t>
            </w:r>
            <w:r>
              <w:rPr>
                <w:rFonts w:ascii="Times New Roman" w:hAnsi="Times New Roman" w:cs="Times New Roman"/>
                <w:color w:val="#000000"/>
                <w:sz w:val="24"/>
                <w:szCs w:val="24"/>
              </w:rPr>
              <w:t>группы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978-5-534-06209-0.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https://urait.ru/bcode/438989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Рождение</w:t>
            </w:r>
            <w:r>
              <w:rPr/>
              <w:t xml:space="preserve"> </w:t>
            </w:r>
            <w:r>
              <w:rPr>
                <w:rFonts w:ascii="Times New Roman" w:hAnsi="Times New Roman" w:cs="Times New Roman"/>
                <w:color w:val="#000000"/>
                <w:sz w:val="24"/>
                <w:szCs w:val="24"/>
              </w:rPr>
              <w:t>слова.</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психолингвистики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Ушакова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Рождение</w:t>
            </w:r>
            <w:r>
              <w:rPr/>
              <w:t xml:space="preserve"> </w:t>
            </w:r>
            <w:r>
              <w:rPr>
                <w:rFonts w:ascii="Times New Roman" w:hAnsi="Times New Roman" w:cs="Times New Roman"/>
                <w:color w:val="#000000"/>
                <w:sz w:val="24"/>
                <w:szCs w:val="24"/>
              </w:rPr>
              <w:t>слова.</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психолингвистики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РАН,</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978-5-9270-0206-1.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http://www.iprbookshop.ru/15622.html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Тестовая</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обследования</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возрасте</w:t>
            </w:r>
            <w:r>
              <w:rPr/>
              <w:t xml:space="preserve"> </w:t>
            </w:r>
            <w:r>
              <w:rPr>
                <w:rFonts w:ascii="Times New Roman" w:hAnsi="Times New Roman" w:cs="Times New Roman"/>
                <w:color w:val="#000000"/>
                <w:sz w:val="24"/>
                <w:szCs w:val="24"/>
              </w:rPr>
              <w:t>4–7</w:t>
            </w:r>
            <w:r>
              <w:rPr/>
              <w:t xml:space="preserve"> </w:t>
            </w:r>
            <w:r>
              <w:rPr>
                <w:rFonts w:ascii="Times New Roman" w:hAnsi="Times New Roman" w:cs="Times New Roman"/>
                <w:color w:val="#000000"/>
                <w:sz w:val="24"/>
                <w:szCs w:val="24"/>
              </w:rPr>
              <w:t>лет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Зайцева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Шептунова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Тестовая</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обследования</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возрасте</w:t>
            </w:r>
            <w:r>
              <w:rPr/>
              <w:t xml:space="preserve"> </w:t>
            </w:r>
            <w:r>
              <w:rPr>
                <w:rFonts w:ascii="Times New Roman" w:hAnsi="Times New Roman" w:cs="Times New Roman"/>
                <w:color w:val="#000000"/>
                <w:sz w:val="24"/>
                <w:szCs w:val="24"/>
              </w:rPr>
              <w:t>4–7</w:t>
            </w:r>
            <w:r>
              <w:rPr/>
              <w:t xml:space="preserve"> </w:t>
            </w:r>
            <w:r>
              <w:rPr>
                <w:rFonts w:ascii="Times New Roman" w:hAnsi="Times New Roman" w:cs="Times New Roman"/>
                <w:color w:val="#000000"/>
                <w:sz w:val="24"/>
                <w:szCs w:val="24"/>
              </w:rPr>
              <w:t>лет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978-5-9925-0766-9.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http://www.iprbookshop.ru/61036.html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Структурно-слоговая</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дошкольников.</w:t>
            </w:r>
            <w:r>
              <w:rPr/>
              <w:t xml:space="preserve"> </w:t>
            </w:r>
            <w:r>
              <w:rPr>
                <w:rFonts w:ascii="Times New Roman" w:hAnsi="Times New Roman" w:cs="Times New Roman"/>
                <w:color w:val="#000000"/>
                <w:sz w:val="24"/>
                <w:szCs w:val="24"/>
              </w:rPr>
              <w:t>Онтогенез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дизонтогенез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Шарипова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978-5-7042-2463-1.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http://www.iprbookshop.ru/24029.html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Личностная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коммуникативная</w:t>
            </w:r>
            <w:r>
              <w:rPr/>
              <w:t xml:space="preserve"> </w:t>
            </w:r>
            <w:r>
              <w:rPr>
                <w:rFonts w:ascii="Times New Roman" w:hAnsi="Times New Roman" w:cs="Times New Roman"/>
                <w:color w:val="#000000"/>
                <w:sz w:val="24"/>
                <w:szCs w:val="24"/>
              </w:rPr>
              <w:t>компетентности</w:t>
            </w:r>
            <w:r>
              <w:rPr/>
              <w:t xml:space="preserve"> </w:t>
            </w:r>
            <w:r>
              <w:rPr>
                <w:rFonts w:ascii="Times New Roman" w:hAnsi="Times New Roman" w:cs="Times New Roman"/>
                <w:color w:val="#000000"/>
                <w:sz w:val="24"/>
                <w:szCs w:val="24"/>
              </w:rPr>
              <w:t>современного</w:t>
            </w:r>
            <w:r>
              <w:rPr/>
              <w:t xml:space="preserve"> </w:t>
            </w:r>
            <w:r>
              <w:rPr>
                <w:rFonts w:ascii="Times New Roman" w:hAnsi="Times New Roman" w:cs="Times New Roman"/>
                <w:color w:val="#000000"/>
                <w:sz w:val="24"/>
                <w:szCs w:val="24"/>
              </w:rPr>
              <w:t>дошкольника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Авдулова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Хузеева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978-5-7042-2401-3.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http://www.iprbookshop.ru/23997.html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713.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333.7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2024-2025_ФГОС3++2024_Бак-ЗФО-ППО (ППДО)(24)_plx_Технологии речевого развития детей дошкольного возраста_Психология и педагогика дошкольного образования</dc:title>
  <dc:creator>FastReport.NET</dc:creator>
</cp:coreProperties>
</file>